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69"/>
        <w:gridCol w:w="7170"/>
      </w:tblGrid>
      <w:tr w:rsidR="00D0342F" w:rsidTr="00C92DFB">
        <w:trPr>
          <w:trHeight w:val="8334"/>
        </w:trPr>
        <w:tc>
          <w:tcPr>
            <w:tcW w:w="7169" w:type="dxa"/>
          </w:tcPr>
          <w:p w:rsidR="00D0342F" w:rsidRDefault="00D0342F" w:rsidP="00C92DFB">
            <w:pPr>
              <w:jc w:val="center"/>
              <w:rPr>
                <w:rFonts w:asciiTheme="majorHAnsi" w:hAnsiTheme="majorHAnsi"/>
                <w:b/>
                <w:sz w:val="44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44"/>
                <w:szCs w:val="20"/>
                <w:u w:val="single"/>
              </w:rPr>
              <w:t>Turtles</w:t>
            </w:r>
          </w:p>
          <w:p w:rsidR="00D0342F" w:rsidRDefault="00D0342F" w:rsidP="00C92DFB">
            <w:pPr>
              <w:jc w:val="center"/>
              <w:rPr>
                <w:rFonts w:asciiTheme="majorHAnsi" w:hAnsiTheme="majorHAnsi"/>
                <w:b/>
                <w:sz w:val="44"/>
                <w:szCs w:val="20"/>
                <w:u w:val="single"/>
              </w:rPr>
            </w:pPr>
          </w:p>
          <w:p w:rsidR="00D0342F" w:rsidRPr="00466DF7" w:rsidRDefault="00D0342F" w:rsidP="00C92DFB">
            <w:pPr>
              <w:spacing w:line="360" w:lineRule="auto"/>
              <w:rPr>
                <w:rFonts w:ascii="Calibri" w:hAnsi="Calibri"/>
                <w:sz w:val="40"/>
              </w:rPr>
            </w:pPr>
            <w:r w:rsidRPr="00466DF7">
              <w:rPr>
                <w:rFonts w:ascii="Calibri" w:hAnsi="Calibri"/>
                <w:sz w:val="40"/>
              </w:rPr>
              <w:t xml:space="preserve">All turtles have a shell and flippers and come ashore once a year to lay their eggs. </w:t>
            </w:r>
          </w:p>
          <w:p w:rsidR="00D0342F" w:rsidRPr="00466DF7" w:rsidRDefault="00D0342F" w:rsidP="00C92DFB">
            <w:pPr>
              <w:spacing w:line="360" w:lineRule="auto"/>
              <w:rPr>
                <w:rFonts w:ascii="Calibri" w:hAnsi="Calibri"/>
                <w:sz w:val="40"/>
              </w:rPr>
            </w:pPr>
          </w:p>
          <w:p w:rsidR="00D0342F" w:rsidRPr="00466DF7" w:rsidRDefault="00D0342F" w:rsidP="00C92DFB">
            <w:pPr>
              <w:spacing w:line="360" w:lineRule="auto"/>
              <w:rPr>
                <w:rFonts w:ascii="Calibri" w:hAnsi="Calibri"/>
                <w:sz w:val="40"/>
              </w:rPr>
            </w:pPr>
            <w:r w:rsidRPr="00466DF7">
              <w:rPr>
                <w:rFonts w:ascii="Calibri" w:hAnsi="Calibri"/>
                <w:sz w:val="40"/>
              </w:rPr>
              <w:t xml:space="preserve">Turtles have a special shell to cover and protect their body. A turtle’s shell is made of hard bony scales. </w:t>
            </w:r>
          </w:p>
          <w:p w:rsidR="00D0342F" w:rsidRPr="00466DF7" w:rsidRDefault="00D0342F" w:rsidP="00C92DFB">
            <w:pPr>
              <w:spacing w:line="360" w:lineRule="auto"/>
              <w:jc w:val="center"/>
              <w:rPr>
                <w:rFonts w:asciiTheme="majorHAnsi" w:hAnsiTheme="majorHAnsi"/>
                <w:b/>
                <w:sz w:val="52"/>
                <w:szCs w:val="20"/>
                <w:u w:val="single"/>
              </w:rPr>
            </w:pPr>
          </w:p>
          <w:p w:rsidR="00D0342F" w:rsidRDefault="00D0342F" w:rsidP="00C92DFB">
            <w:pPr>
              <w:spacing w:line="360" w:lineRule="auto"/>
              <w:rPr>
                <w:rFonts w:asciiTheme="majorHAnsi" w:hAnsiTheme="majorHAnsi"/>
                <w:b/>
                <w:sz w:val="44"/>
                <w:szCs w:val="20"/>
                <w:u w:val="single"/>
              </w:rPr>
            </w:pPr>
            <w:r w:rsidRPr="00466DF7">
              <w:rPr>
                <w:rFonts w:ascii="Calibri" w:hAnsi="Calibri"/>
                <w:sz w:val="40"/>
              </w:rPr>
              <w:t xml:space="preserve">Many types of turtles can live to be over a hundred years old. </w:t>
            </w:r>
          </w:p>
        </w:tc>
        <w:tc>
          <w:tcPr>
            <w:tcW w:w="7170" w:type="dxa"/>
          </w:tcPr>
          <w:p w:rsidR="00D0342F" w:rsidRDefault="00D0342F" w:rsidP="00C92DFB">
            <w:pPr>
              <w:jc w:val="center"/>
              <w:rPr>
                <w:rFonts w:asciiTheme="majorHAnsi" w:hAnsiTheme="majorHAnsi"/>
                <w:b/>
                <w:sz w:val="44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44"/>
                <w:szCs w:val="20"/>
                <w:u w:val="single"/>
              </w:rPr>
              <w:t>Basking Sharks</w:t>
            </w:r>
          </w:p>
          <w:p w:rsidR="00D0342F" w:rsidRDefault="00D0342F" w:rsidP="00C92DFB">
            <w:pPr>
              <w:jc w:val="center"/>
              <w:rPr>
                <w:rFonts w:asciiTheme="majorHAnsi" w:hAnsiTheme="majorHAnsi"/>
                <w:b/>
                <w:sz w:val="44"/>
                <w:szCs w:val="20"/>
                <w:u w:val="single"/>
              </w:rPr>
            </w:pPr>
          </w:p>
          <w:p w:rsidR="00D0342F" w:rsidRPr="00466DF7" w:rsidRDefault="00D0342F" w:rsidP="00C92DFB">
            <w:pPr>
              <w:spacing w:line="360" w:lineRule="auto"/>
              <w:rPr>
                <w:rFonts w:ascii="Calibri" w:hAnsi="Calibri"/>
                <w:sz w:val="40"/>
              </w:rPr>
            </w:pPr>
            <w:r w:rsidRPr="00466DF7">
              <w:rPr>
                <w:rFonts w:ascii="Calibri" w:hAnsi="Calibri"/>
                <w:sz w:val="40"/>
              </w:rPr>
              <w:t>Basking</w:t>
            </w:r>
            <w:r>
              <w:rPr>
                <w:rFonts w:ascii="Calibri" w:hAnsi="Calibri"/>
                <w:sz w:val="40"/>
              </w:rPr>
              <w:t xml:space="preserve"> sharks</w:t>
            </w:r>
            <w:r w:rsidRPr="00466DF7">
              <w:rPr>
                <w:rFonts w:ascii="Calibri" w:hAnsi="Calibri"/>
                <w:sz w:val="40"/>
              </w:rPr>
              <w:t xml:space="preserve"> can grow to be 12 </w:t>
            </w:r>
            <w:proofErr w:type="spellStart"/>
            <w:r w:rsidRPr="00466DF7">
              <w:rPr>
                <w:rFonts w:ascii="Calibri" w:hAnsi="Calibri"/>
                <w:sz w:val="40"/>
              </w:rPr>
              <w:t>met</w:t>
            </w:r>
            <w:r>
              <w:rPr>
                <w:rFonts w:ascii="Calibri" w:hAnsi="Calibri"/>
                <w:sz w:val="40"/>
              </w:rPr>
              <w:t>re</w:t>
            </w:r>
            <w:r w:rsidRPr="00466DF7">
              <w:rPr>
                <w:rFonts w:ascii="Calibri" w:hAnsi="Calibri"/>
                <w:sz w:val="40"/>
              </w:rPr>
              <w:t>s</w:t>
            </w:r>
            <w:proofErr w:type="spellEnd"/>
            <w:r w:rsidRPr="00466DF7">
              <w:rPr>
                <w:rFonts w:ascii="Calibri" w:hAnsi="Calibri"/>
                <w:sz w:val="40"/>
              </w:rPr>
              <w:t xml:space="preserve"> long.  </w:t>
            </w: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40"/>
              </w:rPr>
            </w:pP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40"/>
              </w:rPr>
            </w:pPr>
            <w:r w:rsidRPr="00466DF7">
              <w:rPr>
                <w:rFonts w:ascii="Calibri" w:hAnsi="Calibri"/>
                <w:sz w:val="40"/>
              </w:rPr>
              <w:t>Despite being big they are harmless to humans.</w:t>
            </w:r>
            <w:r>
              <w:rPr>
                <w:rFonts w:ascii="Calibri" w:hAnsi="Calibri"/>
                <w:sz w:val="40"/>
              </w:rPr>
              <w:t xml:space="preserve"> Basking sharks eat tiny plankton. </w:t>
            </w: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40"/>
              </w:rPr>
            </w:pPr>
          </w:p>
          <w:p w:rsidR="00D0342F" w:rsidRPr="005C4FC3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40"/>
              </w:rPr>
              <w:t xml:space="preserve">Basking sharks live all over the world and can often be found in the sea around the United Kingdom. </w:t>
            </w:r>
          </w:p>
        </w:tc>
      </w:tr>
    </w:tbl>
    <w:p w:rsidR="00D0342F" w:rsidRDefault="00D0342F" w:rsidP="00D0342F">
      <w:pPr>
        <w:rPr>
          <w:rFonts w:asciiTheme="majorHAnsi" w:hAnsiTheme="majorHAnsi"/>
          <w:sz w:val="20"/>
          <w:szCs w:val="20"/>
        </w:rPr>
      </w:pPr>
    </w:p>
    <w:p w:rsidR="00D0342F" w:rsidRPr="002C1B98" w:rsidRDefault="00D0342F" w:rsidP="00D0342F">
      <w:pPr>
        <w:rPr>
          <w:rFonts w:asciiTheme="majorHAnsi" w:hAnsiTheme="majorHAnsi"/>
          <w:i/>
          <w:sz w:val="20"/>
          <w:szCs w:val="20"/>
        </w:rPr>
        <w:sectPr w:rsidR="00D0342F" w:rsidRPr="002C1B98" w:rsidSect="00D0342F">
          <w:footerReference w:type="default" r:id="rId4"/>
          <w:pgSz w:w="16817" w:h="11901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4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69"/>
        <w:gridCol w:w="7170"/>
      </w:tblGrid>
      <w:tr w:rsidR="00D0342F" w:rsidTr="00C92DFB">
        <w:trPr>
          <w:trHeight w:val="8334"/>
        </w:trPr>
        <w:tc>
          <w:tcPr>
            <w:tcW w:w="7169" w:type="dxa"/>
          </w:tcPr>
          <w:p w:rsidR="00D0342F" w:rsidRDefault="00D0342F" w:rsidP="00C92DFB">
            <w:pPr>
              <w:jc w:val="center"/>
              <w:rPr>
                <w:rFonts w:asciiTheme="majorHAnsi" w:hAnsiTheme="majorHAnsi"/>
                <w:b/>
                <w:sz w:val="44"/>
                <w:szCs w:val="20"/>
                <w:u w:val="single"/>
              </w:rPr>
            </w:pPr>
            <w:r>
              <w:rPr>
                <w:rFonts w:ascii="Calibri" w:hAnsi="Calibri"/>
                <w:sz w:val="32"/>
              </w:rPr>
              <w:lastRenderedPageBreak/>
              <w:t xml:space="preserve"> </w:t>
            </w:r>
            <w:r>
              <w:rPr>
                <w:rFonts w:asciiTheme="majorHAnsi" w:hAnsiTheme="majorHAnsi"/>
                <w:b/>
                <w:sz w:val="44"/>
                <w:szCs w:val="20"/>
                <w:u w:val="single"/>
              </w:rPr>
              <w:t>Common Dolphins</w:t>
            </w:r>
          </w:p>
          <w:p w:rsidR="00D0342F" w:rsidRDefault="00D0342F" w:rsidP="00C92DFB">
            <w:pPr>
              <w:jc w:val="center"/>
              <w:rPr>
                <w:rFonts w:asciiTheme="majorHAnsi" w:hAnsiTheme="majorHAnsi"/>
                <w:b/>
                <w:sz w:val="44"/>
                <w:szCs w:val="20"/>
                <w:u w:val="single"/>
              </w:rPr>
            </w:pP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Common dolphins live in groups of between 10 and 30. However, they have been known to live in groups of up to 100.</w:t>
            </w: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 xml:space="preserve">Common dolphins breathe air through special nostrils on the top of their body. </w:t>
            </w:r>
          </w:p>
          <w:p w:rsidR="00D0342F" w:rsidRPr="008F462E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Common dolphins are very fast swimmers. They are carnivores and eat a range of fish and squid.</w:t>
            </w: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</w:p>
          <w:p w:rsidR="00D0342F" w:rsidRPr="001A3805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 xml:space="preserve">Common dolphins have few natural predators. Humans are their main threat.  </w:t>
            </w:r>
          </w:p>
        </w:tc>
        <w:tc>
          <w:tcPr>
            <w:tcW w:w="7170" w:type="dxa"/>
          </w:tcPr>
          <w:p w:rsidR="00D0342F" w:rsidRDefault="00D0342F" w:rsidP="00C92DFB">
            <w:pPr>
              <w:jc w:val="center"/>
              <w:rPr>
                <w:rFonts w:asciiTheme="majorHAnsi" w:hAnsiTheme="majorHAnsi"/>
                <w:b/>
                <w:sz w:val="44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44"/>
                <w:szCs w:val="20"/>
                <w:u w:val="single"/>
              </w:rPr>
              <w:t>Grey Seals</w:t>
            </w:r>
          </w:p>
          <w:p w:rsidR="00D0342F" w:rsidRDefault="00D0342F" w:rsidP="00C92DFB">
            <w:pPr>
              <w:jc w:val="center"/>
              <w:rPr>
                <w:rFonts w:asciiTheme="majorHAnsi" w:hAnsiTheme="majorHAnsi"/>
                <w:b/>
                <w:sz w:val="44"/>
                <w:szCs w:val="20"/>
                <w:u w:val="single"/>
              </w:rPr>
            </w:pP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 xml:space="preserve">Grey seals </w:t>
            </w:r>
            <w:r w:rsidRPr="00522E56">
              <w:rPr>
                <w:rFonts w:ascii="Calibri" w:hAnsi="Calibri"/>
                <w:sz w:val="32"/>
              </w:rPr>
              <w:t>swim</w:t>
            </w:r>
            <w:r>
              <w:rPr>
                <w:rFonts w:ascii="Calibri" w:hAnsi="Calibri"/>
                <w:sz w:val="32"/>
              </w:rPr>
              <w:t xml:space="preserve"> in the ocean but they can also move on the land. They have strong flippers to help them move quickly through the water. </w:t>
            </w: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 xml:space="preserve">Grey seals need to breath air. They can dive deep under the water and hold their breath for about 15 minutes, but they must always come to the surface. </w:t>
            </w:r>
          </w:p>
          <w:p w:rsidR="00D0342F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</w:p>
          <w:p w:rsidR="00D0342F" w:rsidRPr="005C4FC3" w:rsidRDefault="00D0342F" w:rsidP="00C92DFB">
            <w:pPr>
              <w:spacing w:line="360" w:lineRule="auto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Grey seals eat a wide variety of sea animals. They have sharp teeth to crack shells and break bones. Grey seals use their big eyes and excellent hearing to help catch prey.</w:t>
            </w:r>
          </w:p>
        </w:tc>
      </w:tr>
    </w:tbl>
    <w:p w:rsidR="00D0342F" w:rsidRDefault="00D0342F" w:rsidP="00D0342F">
      <w:pPr>
        <w:rPr>
          <w:rFonts w:asciiTheme="majorHAnsi" w:hAnsiTheme="majorHAnsi"/>
          <w:sz w:val="20"/>
          <w:szCs w:val="20"/>
        </w:rPr>
        <w:sectPr w:rsidR="00D0342F" w:rsidSect="00A3751D">
          <w:pgSz w:w="16817" w:h="11901" w:orient="landscape"/>
          <w:pgMar w:top="1440" w:right="1440" w:bottom="1440" w:left="1440" w:header="709" w:footer="709" w:gutter="0"/>
          <w:cols w:space="708"/>
          <w:docGrid w:linePitch="360"/>
        </w:sectPr>
      </w:pPr>
      <w:bookmarkStart w:id="0" w:name="_GoBack"/>
      <w:bookmarkEnd w:id="0"/>
    </w:p>
    <w:p w:rsidR="006E28FB" w:rsidRDefault="006E28FB"/>
    <w:sectPr w:rsidR="006E28FB" w:rsidSect="00D034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A51" w:rsidRPr="004409E6" w:rsidRDefault="00D0342F" w:rsidP="004409E6">
    <w:pPr>
      <w:tabs>
        <w:tab w:val="center" w:pos="4320"/>
        <w:tab w:val="right" w:pos="8640"/>
      </w:tabs>
      <w:ind w:left="-426" w:right="-618"/>
      <w:rPr>
        <w:rFonts w:ascii="Calibri" w:eastAsia="Calibri" w:hAnsi="Calibri" w:cs="Calibri"/>
        <w:sz w:val="16"/>
      </w:rPr>
    </w:pPr>
    <w:r w:rsidRPr="00F31CF2">
      <w:rPr>
        <w:rFonts w:ascii="Calibri" w:eastAsia="Calibri" w:hAnsi="Calibri" w:cs="Calibri"/>
        <w:sz w:val="16"/>
      </w:rPr>
      <w:t xml:space="preserve">© Original plan copyright Hamilton Trust, who give permission for it to be adapted as wished by </w:t>
    </w:r>
    <w:r>
      <w:rPr>
        <w:rFonts w:ascii="Calibri" w:eastAsia="Calibri" w:hAnsi="Calibri" w:cs="Calibri"/>
        <w:sz w:val="16"/>
      </w:rPr>
      <w:t>individual users                greenpeace</w:t>
    </w:r>
    <w:r w:rsidRPr="00F31CF2">
      <w:rPr>
        <w:rFonts w:ascii="Calibri" w:eastAsia="Calibri" w:hAnsi="Calibri" w:cs="Calibri"/>
        <w:sz w:val="16"/>
      </w:rPr>
      <w:t>_N0</w:t>
    </w:r>
    <w:r>
      <w:rPr>
        <w:rFonts w:ascii="Calibri" w:eastAsia="Calibri" w:hAnsi="Calibri" w:cs="Calibri"/>
        <w:sz w:val="16"/>
      </w:rPr>
      <w:t>13PL2</w:t>
    </w:r>
    <w:r w:rsidRPr="00F31CF2">
      <w:rPr>
        <w:rFonts w:ascii="Calibri" w:eastAsia="Calibri" w:hAnsi="Calibri" w:cs="Calibri"/>
        <w:sz w:val="16"/>
      </w:rPr>
      <w:t>_resour</w:t>
    </w:r>
    <w:r w:rsidRPr="00F31CF2">
      <w:rPr>
        <w:rFonts w:ascii="Calibri" w:eastAsia="Calibri" w:hAnsi="Calibri" w:cs="Calibri"/>
        <w:sz w:val="16"/>
      </w:rPr>
      <w:t>ces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2F"/>
    <w:rsid w:val="006E28FB"/>
    <w:rsid w:val="00D0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A08C"/>
  <w15:chartTrackingRefBased/>
  <w15:docId w15:val="{04923CC6-31AD-44D9-A026-EE0314A0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42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42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2021-06-14T16:08:00Z</dcterms:created>
  <dcterms:modified xsi:type="dcterms:W3CDTF">2021-06-14T16:08:00Z</dcterms:modified>
</cp:coreProperties>
</file>