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6FEB6E22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F19C3">
        <w:rPr>
          <w:b/>
          <w:bCs/>
          <w:sz w:val="32"/>
          <w:szCs w:val="32"/>
        </w:rPr>
        <w:t>4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23575C">
        <w:rPr>
          <w:b/>
          <w:bCs/>
          <w:sz w:val="32"/>
          <w:szCs w:val="32"/>
        </w:rPr>
        <w:t>8</w:t>
      </w:r>
    </w:p>
    <w:p w14:paraId="565D6C15" w14:textId="66CD72BA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4F6B42C" w14:textId="11501450" w:rsidR="00FB0706" w:rsidRPr="00E13AD6" w:rsidRDefault="00FB0706" w:rsidP="00EF23E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3E024E"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</w:t>
      </w:r>
      <w:r w:rsidR="00B722AB">
        <w:rPr>
          <w:sz w:val="26"/>
          <w:szCs w:val="26"/>
        </w:rPr>
        <w:t xml:space="preserve">read </w:t>
      </w:r>
      <w:r w:rsidR="00DF19C3">
        <w:rPr>
          <w:sz w:val="26"/>
          <w:szCs w:val="26"/>
        </w:rPr>
        <w:t xml:space="preserve">the first half of a story about Ananse. They answer questions and then make predictions about the end of the story. </w:t>
      </w:r>
    </w:p>
    <w:p w14:paraId="24CD6CCB" w14:textId="7764BF70" w:rsidR="0023575C" w:rsidRPr="0023575C" w:rsidRDefault="0023575C" w:rsidP="00EF23E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 w:rsidR="003E024E">
        <w:rPr>
          <w:b/>
          <w:bCs/>
          <w:color w:val="0432FF"/>
          <w:sz w:val="26"/>
          <w:szCs w:val="26"/>
        </w:rPr>
        <w:t>2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>, 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on </w:t>
      </w:r>
      <w:r w:rsidR="00DF19C3">
        <w:rPr>
          <w:sz w:val="26"/>
          <w:szCs w:val="26"/>
        </w:rPr>
        <w:t>adverbials</w:t>
      </w:r>
      <w:r>
        <w:rPr>
          <w:sz w:val="26"/>
          <w:szCs w:val="26"/>
        </w:rPr>
        <w:t xml:space="preserve">. If children access this PowerPoint, they hear the voice-over teaching. </w:t>
      </w:r>
      <w:r w:rsidR="00DF19C3">
        <w:rPr>
          <w:sz w:val="26"/>
          <w:szCs w:val="26"/>
        </w:rPr>
        <w:t xml:space="preserve">Children read the second part of the story. They practise spotting adverbials and then re-write sentences with new adverbials. </w:t>
      </w:r>
      <w:r w:rsidR="00B722AB">
        <w:rPr>
          <w:sz w:val="26"/>
          <w:szCs w:val="26"/>
        </w:rPr>
        <w:t xml:space="preserve"> </w:t>
      </w:r>
    </w:p>
    <w:p w14:paraId="650454B7" w14:textId="42D7CE20" w:rsidR="0023575C" w:rsidRDefault="0023575C" w:rsidP="00EF23E7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 w:rsidR="003E024E">
        <w:rPr>
          <w:b/>
          <w:bCs/>
          <w:color w:val="000000" w:themeColor="text1"/>
          <w:sz w:val="26"/>
          <w:szCs w:val="26"/>
        </w:rPr>
        <w:t>3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682099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DF19C3">
        <w:rPr>
          <w:sz w:val="26"/>
          <w:szCs w:val="26"/>
        </w:rPr>
        <w:t xml:space="preserve">write about the character Ananse. They use an illustration to plan a story which they then write, trying to include adverbials in their writing.  </w:t>
      </w:r>
      <w:r w:rsidR="00B722A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</w:p>
    <w:p w14:paraId="3BAAADBA" w14:textId="4D9ACD51" w:rsidR="003E024E" w:rsidRPr="0023575C" w:rsidRDefault="003E024E" w:rsidP="003E024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4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Children read a poem: Spaghetti, Spaghetti. They read about odes and poetic terms. They </w:t>
      </w:r>
      <w:bookmarkStart w:id="0" w:name="_GoBack"/>
      <w:bookmarkEnd w:id="0"/>
      <w:r>
        <w:rPr>
          <w:sz w:val="26"/>
          <w:szCs w:val="26"/>
        </w:rPr>
        <w:t xml:space="preserve">read further odes, reflect on them and annotate them.  </w:t>
      </w:r>
    </w:p>
    <w:p w14:paraId="1DD788D2" w14:textId="570998EE" w:rsidR="003E024E" w:rsidRPr="00E13AD6" w:rsidRDefault="003E024E" w:rsidP="003E024E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5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Children read another ode. They use a template to plan an ode about their favourite food. They write their ode out carefully. </w:t>
      </w:r>
    </w:p>
    <w:p w14:paraId="1B5CADA0" w14:textId="51F65EC3" w:rsidR="006472E5" w:rsidRPr="00247273" w:rsidRDefault="006472E5" w:rsidP="00AA3060">
      <w:pPr>
        <w:pStyle w:val="ListParagraph"/>
        <w:rPr>
          <w:sz w:val="26"/>
          <w:szCs w:val="26"/>
        </w:rPr>
      </w:pP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395A05D3" w14:textId="5A436CE4" w:rsidR="00DA7665" w:rsidRPr="002F0EDD" w:rsidRDefault="00DA7665" w:rsidP="00DA7665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2F0EDD">
        <w:rPr>
          <w:b/>
          <w:bCs/>
          <w:sz w:val="26"/>
          <w:szCs w:val="26"/>
        </w:rPr>
        <w:t xml:space="preserve"> </w:t>
      </w:r>
      <w:r w:rsidRPr="002F0EDD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Reading the first half of an </w:t>
      </w:r>
      <w:proofErr w:type="spellStart"/>
      <w:r>
        <w:rPr>
          <w:sz w:val="26"/>
          <w:szCs w:val="26"/>
        </w:rPr>
        <w:t>Ananse</w:t>
      </w:r>
      <w:proofErr w:type="spellEnd"/>
      <w:r>
        <w:rPr>
          <w:sz w:val="26"/>
          <w:szCs w:val="26"/>
        </w:rPr>
        <w:t xml:space="preserve"> story. Answering questions. Making predictions.     </w:t>
      </w:r>
    </w:p>
    <w:p w14:paraId="4D9E4572" w14:textId="58E7259B" w:rsidR="00DA7665" w:rsidRPr="002F0EDD" w:rsidRDefault="00DA7665" w:rsidP="00DA7665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2</w:t>
      </w:r>
      <w:r w:rsidRPr="002F0EDD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Finishing the </w:t>
      </w:r>
      <w:proofErr w:type="spellStart"/>
      <w:r>
        <w:rPr>
          <w:sz w:val="26"/>
          <w:szCs w:val="26"/>
        </w:rPr>
        <w:t>Ananse</w:t>
      </w:r>
      <w:proofErr w:type="spellEnd"/>
      <w:r>
        <w:rPr>
          <w:sz w:val="26"/>
          <w:szCs w:val="26"/>
        </w:rPr>
        <w:t xml:space="preserve"> story. Revising how to identify and use adverbials in sentences stimulated by the story.  </w:t>
      </w:r>
    </w:p>
    <w:p w14:paraId="4BDAFF6E" w14:textId="284B9CE5" w:rsidR="00DA7665" w:rsidRPr="00643128" w:rsidRDefault="00DA7665" w:rsidP="00DA7665">
      <w:pPr>
        <w:spacing w:after="0" w:line="276" w:lineRule="auto"/>
        <w:contextualSpacing/>
        <w:rPr>
          <w:i/>
          <w:iCs/>
          <w:sz w:val="12"/>
          <w:szCs w:val="12"/>
        </w:rPr>
      </w:pPr>
      <w:r w:rsidRPr="002F0EDD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3</w:t>
      </w:r>
      <w:r w:rsidRPr="002F0EDD">
        <w:rPr>
          <w:sz w:val="26"/>
          <w:szCs w:val="26"/>
        </w:rPr>
        <w:t xml:space="preserve"> – </w:t>
      </w:r>
      <w:r>
        <w:rPr>
          <w:sz w:val="26"/>
          <w:szCs w:val="26"/>
        </w:rPr>
        <w:t>Writing about a character. Planning and writing a story.</w:t>
      </w:r>
    </w:p>
    <w:p w14:paraId="4004ED26" w14:textId="549DA544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</w:t>
      </w:r>
      <w:r w:rsidR="00DA7665">
        <w:rPr>
          <w:b/>
          <w:bCs/>
          <w:sz w:val="26"/>
          <w:szCs w:val="26"/>
        </w:rPr>
        <w:t>4</w:t>
      </w:r>
      <w:r w:rsidRPr="006472E5">
        <w:rPr>
          <w:b/>
          <w:bCs/>
          <w:sz w:val="26"/>
          <w:szCs w:val="26"/>
        </w:rPr>
        <w:t xml:space="preserve"> – </w:t>
      </w:r>
      <w:r w:rsidR="008F220F">
        <w:rPr>
          <w:sz w:val="26"/>
          <w:szCs w:val="26"/>
        </w:rPr>
        <w:t>Re</w:t>
      </w:r>
      <w:r w:rsidR="00AC358B">
        <w:rPr>
          <w:sz w:val="26"/>
          <w:szCs w:val="26"/>
        </w:rPr>
        <w:t>ad poems</w:t>
      </w:r>
      <w:r w:rsidR="00466A2D">
        <w:rPr>
          <w:sz w:val="26"/>
          <w:szCs w:val="26"/>
        </w:rPr>
        <w:t xml:space="preserve"> and learn about odes</w:t>
      </w:r>
      <w:r w:rsidR="00AC358B">
        <w:rPr>
          <w:sz w:val="26"/>
          <w:szCs w:val="26"/>
        </w:rPr>
        <w:t>. Answer questions</w:t>
      </w:r>
      <w:r w:rsidR="00466A2D">
        <w:rPr>
          <w:sz w:val="26"/>
          <w:szCs w:val="26"/>
        </w:rPr>
        <w:t>, reflect and annotate poems</w:t>
      </w:r>
      <w:r w:rsidR="00AC358B">
        <w:rPr>
          <w:sz w:val="26"/>
          <w:szCs w:val="26"/>
        </w:rPr>
        <w:t>.</w:t>
      </w:r>
    </w:p>
    <w:p w14:paraId="180A8ED8" w14:textId="72B725A8" w:rsidR="00F77088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</w:t>
      </w:r>
      <w:r w:rsidR="00DA7665">
        <w:rPr>
          <w:b/>
          <w:bCs/>
          <w:sz w:val="26"/>
          <w:szCs w:val="26"/>
        </w:rPr>
        <w:t>5</w:t>
      </w:r>
      <w:r w:rsidRPr="002F0EDD">
        <w:rPr>
          <w:b/>
          <w:bCs/>
          <w:sz w:val="26"/>
          <w:szCs w:val="26"/>
        </w:rPr>
        <w:t xml:space="preserve"> – </w:t>
      </w:r>
      <w:r w:rsidR="00AC358B">
        <w:rPr>
          <w:sz w:val="26"/>
          <w:szCs w:val="26"/>
        </w:rPr>
        <w:t>Read a poem</w:t>
      </w:r>
      <w:r w:rsidR="00EF23E7">
        <w:rPr>
          <w:sz w:val="26"/>
          <w:szCs w:val="26"/>
        </w:rPr>
        <w:t xml:space="preserve"> and look for the features of an ode</w:t>
      </w:r>
      <w:r w:rsidR="00AC358B">
        <w:rPr>
          <w:sz w:val="26"/>
          <w:szCs w:val="26"/>
        </w:rPr>
        <w:t>. Plan and write a poem</w:t>
      </w:r>
      <w:r w:rsidR="00EF23E7">
        <w:rPr>
          <w:sz w:val="26"/>
          <w:szCs w:val="26"/>
        </w:rPr>
        <w:t xml:space="preserve"> in the same style</w:t>
      </w:r>
      <w:r w:rsidR="00AC358B">
        <w:rPr>
          <w:sz w:val="26"/>
          <w:szCs w:val="26"/>
        </w:rPr>
        <w:t xml:space="preserve">. </w:t>
      </w:r>
    </w:p>
    <w:p w14:paraId="772C80EF" w14:textId="77777777" w:rsidR="001D557B" w:rsidRPr="002F0EDD" w:rsidRDefault="001D557B" w:rsidP="00F77088">
      <w:pPr>
        <w:spacing w:after="0" w:line="276" w:lineRule="auto"/>
        <w:contextualSpacing/>
        <w:rPr>
          <w:sz w:val="26"/>
          <w:szCs w:val="26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C9827" w14:textId="77777777" w:rsidR="0055042B" w:rsidRDefault="0055042B" w:rsidP="00466A2D">
      <w:pPr>
        <w:spacing w:after="0" w:line="240" w:lineRule="auto"/>
      </w:pPr>
      <w:r>
        <w:separator/>
      </w:r>
    </w:p>
  </w:endnote>
  <w:endnote w:type="continuationSeparator" w:id="0">
    <w:p w14:paraId="486AC53D" w14:textId="77777777" w:rsidR="0055042B" w:rsidRDefault="0055042B" w:rsidP="0046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56849" w14:textId="2F3DCF7E" w:rsidR="00466A2D" w:rsidRPr="00726BE1" w:rsidRDefault="00466A2D" w:rsidP="00726BE1">
    <w:pPr>
      <w:ind w:left="-426"/>
      <w:rPr>
        <w:rFonts w:cs="Tahoma"/>
        <w:sz w:val="20"/>
        <w:szCs w:val="20"/>
      </w:rPr>
    </w:pPr>
    <w:r w:rsidRPr="00726BE1">
      <w:rPr>
        <w:rFonts w:cs="Tahoma"/>
        <w:sz w:val="21"/>
        <w:szCs w:val="21"/>
      </w:rPr>
      <w:t>Explore more Hamilton Trust Learning Materials at </w:t>
    </w:r>
    <w:hyperlink r:id="rId1" w:tgtFrame="_blank" w:history="1">
      <w:r w:rsidRPr="00726BE1">
        <w:rPr>
          <w:rStyle w:val="Hyperlink"/>
          <w:rFonts w:cs="Tahoma"/>
          <w:sz w:val="21"/>
          <w:szCs w:val="21"/>
        </w:rPr>
        <w:t>https://wrht.org.uk/hamilton</w:t>
      </w:r>
    </w:hyperlink>
    <w:r w:rsidR="00726BE1">
      <w:rPr>
        <w:rStyle w:val="Hyperlink"/>
        <w:rFonts w:cs="Tahoma"/>
        <w:sz w:val="21"/>
        <w:szCs w:val="21"/>
        <w:u w:val="none"/>
      </w:rPr>
      <w:tab/>
    </w:r>
    <w:r w:rsidR="00726BE1">
      <w:rPr>
        <w:rStyle w:val="Hyperlink"/>
        <w:rFonts w:cs="Tahoma"/>
        <w:sz w:val="21"/>
        <w:szCs w:val="21"/>
        <w:u w:val="none"/>
      </w:rPr>
      <w:tab/>
    </w:r>
    <w:r w:rsidR="00726BE1" w:rsidRPr="00726BE1">
      <w:rPr>
        <w:rStyle w:val="Hyperlink"/>
        <w:rFonts w:cs="Tahoma"/>
        <w:color w:val="auto"/>
        <w:sz w:val="20"/>
        <w:szCs w:val="20"/>
        <w:u w:val="none"/>
      </w:rPr>
      <w:t>Week 8 Day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7D258" w14:textId="77777777" w:rsidR="0055042B" w:rsidRDefault="0055042B" w:rsidP="00466A2D">
      <w:pPr>
        <w:spacing w:after="0" w:line="240" w:lineRule="auto"/>
      </w:pPr>
      <w:r>
        <w:separator/>
      </w:r>
    </w:p>
  </w:footnote>
  <w:footnote w:type="continuationSeparator" w:id="0">
    <w:p w14:paraId="5CB97A23" w14:textId="77777777" w:rsidR="0055042B" w:rsidRDefault="0055042B" w:rsidP="0046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D557B"/>
    <w:rsid w:val="00230AA3"/>
    <w:rsid w:val="0023575C"/>
    <w:rsid w:val="00247273"/>
    <w:rsid w:val="00281818"/>
    <w:rsid w:val="002865AB"/>
    <w:rsid w:val="00286605"/>
    <w:rsid w:val="002B2B21"/>
    <w:rsid w:val="002F0EDD"/>
    <w:rsid w:val="003118C1"/>
    <w:rsid w:val="003E024E"/>
    <w:rsid w:val="00425954"/>
    <w:rsid w:val="00466A2D"/>
    <w:rsid w:val="00486423"/>
    <w:rsid w:val="004C4991"/>
    <w:rsid w:val="004F7207"/>
    <w:rsid w:val="0055042B"/>
    <w:rsid w:val="006472E5"/>
    <w:rsid w:val="00661378"/>
    <w:rsid w:val="00682099"/>
    <w:rsid w:val="00710347"/>
    <w:rsid w:val="00726BE1"/>
    <w:rsid w:val="00740FD8"/>
    <w:rsid w:val="007A2450"/>
    <w:rsid w:val="007B3E14"/>
    <w:rsid w:val="007B7F36"/>
    <w:rsid w:val="00840E72"/>
    <w:rsid w:val="008F220F"/>
    <w:rsid w:val="009C05EB"/>
    <w:rsid w:val="009E7170"/>
    <w:rsid w:val="00A33882"/>
    <w:rsid w:val="00A65827"/>
    <w:rsid w:val="00AA3060"/>
    <w:rsid w:val="00AC358B"/>
    <w:rsid w:val="00B40AAE"/>
    <w:rsid w:val="00B722AB"/>
    <w:rsid w:val="00B7551B"/>
    <w:rsid w:val="00B90012"/>
    <w:rsid w:val="00C160D4"/>
    <w:rsid w:val="00C36125"/>
    <w:rsid w:val="00CA1884"/>
    <w:rsid w:val="00DA7665"/>
    <w:rsid w:val="00DF19C3"/>
    <w:rsid w:val="00E10F51"/>
    <w:rsid w:val="00E13AD6"/>
    <w:rsid w:val="00E36F30"/>
    <w:rsid w:val="00E9569E"/>
    <w:rsid w:val="00EF23E7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2D"/>
  </w:style>
  <w:style w:type="paragraph" w:styleId="Footer">
    <w:name w:val="footer"/>
    <w:basedOn w:val="Normal"/>
    <w:link w:val="FooterChar"/>
    <w:uiPriority w:val="99"/>
    <w:unhideWhenUsed/>
    <w:rsid w:val="0046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8</cp:revision>
  <dcterms:created xsi:type="dcterms:W3CDTF">2020-04-28T17:57:00Z</dcterms:created>
  <dcterms:modified xsi:type="dcterms:W3CDTF">2020-05-01T10:34:00Z</dcterms:modified>
</cp:coreProperties>
</file>